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072" w:rsidRDefault="00A04072" w:rsidP="00A04072">
      <w:pPr>
        <w:spacing w:line="480" w:lineRule="auto"/>
        <w:jc w:val="center"/>
        <w:rPr>
          <w:rFonts w:ascii="Times New Roman" w:hAnsi="Times New Roman" w:cs="Times New Roman"/>
          <w:sz w:val="24"/>
          <w:szCs w:val="24"/>
        </w:rPr>
      </w:pPr>
    </w:p>
    <w:p w:rsidR="00A04072" w:rsidRDefault="00A04072" w:rsidP="00A04072">
      <w:pPr>
        <w:spacing w:line="480" w:lineRule="auto"/>
        <w:jc w:val="center"/>
        <w:rPr>
          <w:rFonts w:ascii="Times New Roman" w:hAnsi="Times New Roman" w:cs="Times New Roman"/>
          <w:sz w:val="24"/>
          <w:szCs w:val="24"/>
        </w:rPr>
      </w:pPr>
    </w:p>
    <w:p w:rsidR="00A04072" w:rsidRDefault="00644157" w:rsidP="00A040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4157" w:rsidRDefault="00644157" w:rsidP="00A040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4157" w:rsidRDefault="00644157" w:rsidP="00A040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04072" w:rsidRDefault="00A04072" w:rsidP="00A04072">
      <w:pPr>
        <w:spacing w:line="480" w:lineRule="auto"/>
        <w:jc w:val="center"/>
        <w:rPr>
          <w:rFonts w:ascii="Times New Roman" w:hAnsi="Times New Roman" w:cs="Times New Roman"/>
          <w:sz w:val="24"/>
          <w:szCs w:val="24"/>
        </w:rPr>
      </w:pPr>
      <w:r>
        <w:rPr>
          <w:rFonts w:ascii="Times New Roman" w:hAnsi="Times New Roman" w:cs="Times New Roman"/>
          <w:sz w:val="24"/>
          <w:szCs w:val="24"/>
        </w:rPr>
        <w:t>Indiana versus Federal Legislative Process</w:t>
      </w: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644157" w:rsidRDefault="00644157" w:rsidP="00A04072">
      <w:pPr>
        <w:spacing w:line="480" w:lineRule="auto"/>
        <w:jc w:val="center"/>
        <w:rPr>
          <w:rFonts w:ascii="Times New Roman" w:hAnsi="Times New Roman" w:cs="Times New Roman"/>
          <w:sz w:val="24"/>
          <w:szCs w:val="24"/>
        </w:rPr>
      </w:pPr>
    </w:p>
    <w:p w:rsidR="00A04072" w:rsidRDefault="00A04072" w:rsidP="00644157">
      <w:pPr>
        <w:spacing w:line="480" w:lineRule="auto"/>
        <w:rPr>
          <w:rFonts w:ascii="Times New Roman" w:hAnsi="Times New Roman" w:cs="Times New Roman"/>
          <w:sz w:val="24"/>
          <w:szCs w:val="24"/>
        </w:rPr>
      </w:pPr>
    </w:p>
    <w:p w:rsidR="00644157" w:rsidRDefault="00644157" w:rsidP="00644157">
      <w:pPr>
        <w:spacing w:line="480" w:lineRule="auto"/>
        <w:rPr>
          <w:rFonts w:ascii="Times New Roman" w:hAnsi="Times New Roman" w:cs="Times New Roman"/>
          <w:sz w:val="24"/>
          <w:szCs w:val="24"/>
        </w:rPr>
      </w:pPr>
      <w:bookmarkStart w:id="0" w:name="_GoBack"/>
      <w:bookmarkEnd w:id="0"/>
    </w:p>
    <w:p w:rsidR="000C7EDC" w:rsidRPr="000C7EDC" w:rsidRDefault="000C7EDC" w:rsidP="000C7EDC">
      <w:pPr>
        <w:spacing w:line="480" w:lineRule="auto"/>
        <w:ind w:firstLine="720"/>
        <w:rPr>
          <w:rFonts w:ascii="Times New Roman" w:hAnsi="Times New Roman" w:cs="Times New Roman"/>
          <w:sz w:val="24"/>
          <w:szCs w:val="24"/>
        </w:rPr>
      </w:pPr>
      <w:r w:rsidRPr="000C7EDC">
        <w:rPr>
          <w:rFonts w:ascii="Times New Roman" w:hAnsi="Times New Roman" w:cs="Times New Roman"/>
          <w:sz w:val="24"/>
          <w:szCs w:val="24"/>
        </w:rPr>
        <w:lastRenderedPageBreak/>
        <w:t>The Indiana legislative process and the Federal Legislative process are similar in many ways than they are different. The two legislative processes follow a similar path when making laws from bills. This is mainly from the introduction of the bill, consideration of the bill, passage of the bill, presentation of the bill, filling of the bill, and circulation of the law. The state of Indiana and the Federal government follows similar provisions when execu</w:t>
      </w:r>
      <w:r w:rsidR="00644157">
        <w:rPr>
          <w:rFonts w:ascii="Times New Roman" w:hAnsi="Times New Roman" w:cs="Times New Roman"/>
          <w:sz w:val="24"/>
          <w:szCs w:val="24"/>
        </w:rPr>
        <w:t xml:space="preserve">ting their legislative mandates </w:t>
      </w:r>
      <w:r w:rsidR="00644157">
        <w:rPr>
          <w:rFonts w:ascii="Times New Roman" w:hAnsi="Times New Roman" w:cs="Times New Roman"/>
          <w:sz w:val="24"/>
          <w:szCs w:val="24"/>
        </w:rPr>
        <w:t>(</w:t>
      </w:r>
      <w:proofErr w:type="spellStart"/>
      <w:r w:rsidR="00644157">
        <w:rPr>
          <w:rFonts w:ascii="Times New Roman" w:hAnsi="Times New Roman" w:cs="Times New Roman"/>
          <w:sz w:val="24"/>
          <w:szCs w:val="24"/>
        </w:rPr>
        <w:t>Barkan</w:t>
      </w:r>
      <w:proofErr w:type="spellEnd"/>
      <w:r w:rsidR="00644157" w:rsidRPr="000C7EDC">
        <w:rPr>
          <w:rFonts w:ascii="Times New Roman" w:hAnsi="Times New Roman" w:cs="Times New Roman"/>
          <w:sz w:val="24"/>
          <w:szCs w:val="24"/>
        </w:rPr>
        <w:t>,</w:t>
      </w:r>
      <w:r w:rsidR="00644157">
        <w:rPr>
          <w:rFonts w:ascii="Times New Roman" w:hAnsi="Times New Roman" w:cs="Times New Roman"/>
          <w:sz w:val="24"/>
          <w:szCs w:val="24"/>
        </w:rPr>
        <w:t xml:space="preserve"> </w:t>
      </w:r>
      <w:proofErr w:type="spellStart"/>
      <w:r w:rsidR="00644157">
        <w:rPr>
          <w:rFonts w:ascii="Times New Roman" w:hAnsi="Times New Roman" w:cs="Times New Roman"/>
          <w:sz w:val="24"/>
          <w:szCs w:val="24"/>
        </w:rPr>
        <w:t>Bintliff</w:t>
      </w:r>
      <w:proofErr w:type="spellEnd"/>
      <w:r w:rsidR="00644157">
        <w:rPr>
          <w:rFonts w:ascii="Times New Roman" w:hAnsi="Times New Roman" w:cs="Times New Roman"/>
          <w:sz w:val="24"/>
          <w:szCs w:val="24"/>
        </w:rPr>
        <w:t xml:space="preserve"> &amp; </w:t>
      </w:r>
      <w:proofErr w:type="spellStart"/>
      <w:r w:rsidR="00644157">
        <w:rPr>
          <w:rFonts w:ascii="Times New Roman" w:hAnsi="Times New Roman" w:cs="Times New Roman"/>
          <w:sz w:val="24"/>
          <w:szCs w:val="24"/>
        </w:rPr>
        <w:t>Whisner</w:t>
      </w:r>
      <w:proofErr w:type="spellEnd"/>
      <w:r w:rsidR="00644157">
        <w:rPr>
          <w:rFonts w:ascii="Times New Roman" w:hAnsi="Times New Roman" w:cs="Times New Roman"/>
          <w:sz w:val="24"/>
          <w:szCs w:val="24"/>
        </w:rPr>
        <w:t>,</w:t>
      </w:r>
      <w:r w:rsidR="00644157" w:rsidRPr="000C7EDC">
        <w:rPr>
          <w:rFonts w:ascii="Times New Roman" w:hAnsi="Times New Roman" w:cs="Times New Roman"/>
          <w:sz w:val="24"/>
          <w:szCs w:val="24"/>
        </w:rPr>
        <w:t xml:space="preserve"> 2015)</w:t>
      </w:r>
    </w:p>
    <w:p w:rsidR="000C7EDC" w:rsidRPr="000C7EDC" w:rsidRDefault="000C7EDC" w:rsidP="000C7EDC">
      <w:pPr>
        <w:spacing w:line="480" w:lineRule="auto"/>
        <w:ind w:firstLine="720"/>
        <w:rPr>
          <w:rFonts w:ascii="Times New Roman" w:hAnsi="Times New Roman" w:cs="Times New Roman"/>
          <w:sz w:val="24"/>
          <w:szCs w:val="24"/>
        </w:rPr>
      </w:pPr>
      <w:r w:rsidRPr="000C7EDC">
        <w:rPr>
          <w:rFonts w:ascii="Times New Roman" w:hAnsi="Times New Roman" w:cs="Times New Roman"/>
          <w:sz w:val="24"/>
          <w:szCs w:val="24"/>
        </w:rPr>
        <w:t xml:space="preserve">The Indiana legislative process and the Federal legislative process, however, possesses specific differences especially on the differences in terms of nature of work by the legislatures, the legislative sessions, and how the procedures are streamlined. The major differentiating factor is that Indiana just as any other state in America has a unique legislature that is twisted to meet its needs. On the basis of the nature of Jobs, Federal senators are elected on a full-time basis while the majority of the Indiana state senators operate on a part-time basis. </w:t>
      </w:r>
      <w:r w:rsidR="00644157">
        <w:rPr>
          <w:rFonts w:ascii="Times New Roman" w:hAnsi="Times New Roman" w:cs="Times New Roman"/>
          <w:sz w:val="24"/>
          <w:szCs w:val="24"/>
        </w:rPr>
        <w:t>“</w:t>
      </w:r>
      <w:r w:rsidRPr="000C7EDC">
        <w:rPr>
          <w:rFonts w:ascii="Times New Roman" w:hAnsi="Times New Roman" w:cs="Times New Roman"/>
          <w:sz w:val="24"/>
          <w:szCs w:val="24"/>
        </w:rPr>
        <w:t>Majority elected officials in the state of Indiana balances between public and private careers as opposed to Federal officials who are full-time le</w:t>
      </w:r>
      <w:r w:rsidR="00644157">
        <w:rPr>
          <w:rFonts w:ascii="Times New Roman" w:hAnsi="Times New Roman" w:cs="Times New Roman"/>
          <w:sz w:val="24"/>
          <w:szCs w:val="24"/>
        </w:rPr>
        <w:t>gislators.” (</w:t>
      </w:r>
      <w:proofErr w:type="spellStart"/>
      <w:r w:rsidR="00644157">
        <w:rPr>
          <w:rFonts w:ascii="Times New Roman" w:hAnsi="Times New Roman" w:cs="Times New Roman"/>
          <w:sz w:val="24"/>
          <w:szCs w:val="24"/>
        </w:rPr>
        <w:t>Barkan</w:t>
      </w:r>
      <w:proofErr w:type="spellEnd"/>
      <w:r w:rsidRPr="000C7EDC">
        <w:rPr>
          <w:rFonts w:ascii="Times New Roman" w:hAnsi="Times New Roman" w:cs="Times New Roman"/>
          <w:sz w:val="24"/>
          <w:szCs w:val="24"/>
        </w:rPr>
        <w:t>,</w:t>
      </w:r>
      <w:r w:rsidR="00644157">
        <w:rPr>
          <w:rFonts w:ascii="Times New Roman" w:hAnsi="Times New Roman" w:cs="Times New Roman"/>
          <w:sz w:val="24"/>
          <w:szCs w:val="24"/>
        </w:rPr>
        <w:t xml:space="preserve"> </w:t>
      </w:r>
      <w:proofErr w:type="spellStart"/>
      <w:r w:rsidR="00644157">
        <w:rPr>
          <w:rFonts w:ascii="Times New Roman" w:hAnsi="Times New Roman" w:cs="Times New Roman"/>
          <w:sz w:val="24"/>
          <w:szCs w:val="24"/>
        </w:rPr>
        <w:t>Bintliff</w:t>
      </w:r>
      <w:proofErr w:type="spellEnd"/>
      <w:r w:rsidR="00644157">
        <w:rPr>
          <w:rFonts w:ascii="Times New Roman" w:hAnsi="Times New Roman" w:cs="Times New Roman"/>
          <w:sz w:val="24"/>
          <w:szCs w:val="24"/>
        </w:rPr>
        <w:t xml:space="preserve"> </w:t>
      </w:r>
      <w:r w:rsidR="00644157">
        <w:rPr>
          <w:rFonts w:ascii="Times New Roman" w:hAnsi="Times New Roman" w:cs="Times New Roman"/>
          <w:sz w:val="24"/>
          <w:szCs w:val="24"/>
        </w:rPr>
        <w:t xml:space="preserve">&amp; </w:t>
      </w:r>
      <w:proofErr w:type="spellStart"/>
      <w:r w:rsidR="00644157">
        <w:rPr>
          <w:rFonts w:ascii="Times New Roman" w:hAnsi="Times New Roman" w:cs="Times New Roman"/>
          <w:sz w:val="24"/>
          <w:szCs w:val="24"/>
        </w:rPr>
        <w:t>Whisner</w:t>
      </w:r>
      <w:proofErr w:type="spellEnd"/>
      <w:r w:rsidR="00644157">
        <w:rPr>
          <w:rFonts w:ascii="Times New Roman" w:hAnsi="Times New Roman" w:cs="Times New Roman"/>
          <w:sz w:val="24"/>
          <w:szCs w:val="24"/>
        </w:rPr>
        <w:t>,</w:t>
      </w:r>
      <w:r w:rsidRPr="000C7EDC">
        <w:rPr>
          <w:rFonts w:ascii="Times New Roman" w:hAnsi="Times New Roman" w:cs="Times New Roman"/>
          <w:sz w:val="24"/>
          <w:szCs w:val="24"/>
        </w:rPr>
        <w:t xml:space="preserve"> 2015).</w:t>
      </w:r>
    </w:p>
    <w:p w:rsidR="000C7EDC" w:rsidRPr="000C7EDC" w:rsidRDefault="000C7EDC" w:rsidP="000C7EDC">
      <w:pPr>
        <w:spacing w:line="480" w:lineRule="auto"/>
        <w:ind w:firstLine="720"/>
        <w:rPr>
          <w:rFonts w:ascii="Times New Roman" w:hAnsi="Times New Roman" w:cs="Times New Roman"/>
          <w:sz w:val="24"/>
          <w:szCs w:val="24"/>
        </w:rPr>
      </w:pPr>
      <w:r w:rsidRPr="000C7EDC">
        <w:rPr>
          <w:rFonts w:ascii="Times New Roman" w:hAnsi="Times New Roman" w:cs="Times New Roman"/>
          <w:sz w:val="24"/>
          <w:szCs w:val="24"/>
        </w:rPr>
        <w:t>On the basis of Legislative sessions, while the Federal legislators convene throughout the year with regular schedules, the legislators in the state of Indiana may not have regular schedules throughout the year. A 50 years history has shown that legislators in the state of Indiana used to meet once every two years. Slowly the state moved to annual legislative sessions unless there is a</w:t>
      </w:r>
      <w:r w:rsidR="00644157">
        <w:rPr>
          <w:rFonts w:ascii="Times New Roman" w:hAnsi="Times New Roman" w:cs="Times New Roman"/>
          <w:sz w:val="24"/>
          <w:szCs w:val="24"/>
        </w:rPr>
        <w:t xml:space="preserve"> special call from the governor </w:t>
      </w:r>
      <w:r w:rsidR="00644157">
        <w:rPr>
          <w:rFonts w:ascii="Times New Roman" w:hAnsi="Times New Roman" w:cs="Times New Roman"/>
          <w:sz w:val="24"/>
          <w:szCs w:val="24"/>
        </w:rPr>
        <w:t>(</w:t>
      </w:r>
      <w:proofErr w:type="spellStart"/>
      <w:r w:rsidR="00644157">
        <w:rPr>
          <w:rFonts w:ascii="Times New Roman" w:hAnsi="Times New Roman" w:cs="Times New Roman"/>
          <w:sz w:val="24"/>
          <w:szCs w:val="24"/>
        </w:rPr>
        <w:t>Barkan</w:t>
      </w:r>
      <w:proofErr w:type="spellEnd"/>
      <w:r w:rsidR="00644157" w:rsidRPr="000C7EDC">
        <w:rPr>
          <w:rFonts w:ascii="Times New Roman" w:hAnsi="Times New Roman" w:cs="Times New Roman"/>
          <w:sz w:val="24"/>
          <w:szCs w:val="24"/>
        </w:rPr>
        <w:t>,</w:t>
      </w:r>
      <w:r w:rsidR="00644157">
        <w:rPr>
          <w:rFonts w:ascii="Times New Roman" w:hAnsi="Times New Roman" w:cs="Times New Roman"/>
          <w:sz w:val="24"/>
          <w:szCs w:val="24"/>
        </w:rPr>
        <w:t xml:space="preserve"> </w:t>
      </w:r>
      <w:proofErr w:type="spellStart"/>
      <w:r w:rsidR="00644157">
        <w:rPr>
          <w:rFonts w:ascii="Times New Roman" w:hAnsi="Times New Roman" w:cs="Times New Roman"/>
          <w:sz w:val="24"/>
          <w:szCs w:val="24"/>
        </w:rPr>
        <w:t>Bintliff</w:t>
      </w:r>
      <w:proofErr w:type="spellEnd"/>
      <w:r w:rsidR="00644157">
        <w:rPr>
          <w:rFonts w:ascii="Times New Roman" w:hAnsi="Times New Roman" w:cs="Times New Roman"/>
          <w:sz w:val="24"/>
          <w:szCs w:val="24"/>
        </w:rPr>
        <w:t xml:space="preserve"> &amp; </w:t>
      </w:r>
      <w:proofErr w:type="spellStart"/>
      <w:r w:rsidR="00644157">
        <w:rPr>
          <w:rFonts w:ascii="Times New Roman" w:hAnsi="Times New Roman" w:cs="Times New Roman"/>
          <w:sz w:val="24"/>
          <w:szCs w:val="24"/>
        </w:rPr>
        <w:t>Whisner</w:t>
      </w:r>
      <w:proofErr w:type="spellEnd"/>
      <w:r w:rsidR="00644157">
        <w:rPr>
          <w:rFonts w:ascii="Times New Roman" w:hAnsi="Times New Roman" w:cs="Times New Roman"/>
          <w:sz w:val="24"/>
          <w:szCs w:val="24"/>
        </w:rPr>
        <w:t>,</w:t>
      </w:r>
      <w:r w:rsidR="00644157" w:rsidRPr="000C7EDC">
        <w:rPr>
          <w:rFonts w:ascii="Times New Roman" w:hAnsi="Times New Roman" w:cs="Times New Roman"/>
          <w:sz w:val="24"/>
          <w:szCs w:val="24"/>
        </w:rPr>
        <w:t xml:space="preserve"> 2015)</w:t>
      </w:r>
    </w:p>
    <w:p w:rsidR="00A04072" w:rsidRDefault="000C7EDC" w:rsidP="000C7EDC">
      <w:pPr>
        <w:spacing w:line="480" w:lineRule="auto"/>
        <w:ind w:firstLine="720"/>
        <w:rPr>
          <w:rFonts w:ascii="Times New Roman" w:hAnsi="Times New Roman" w:cs="Times New Roman"/>
          <w:sz w:val="24"/>
          <w:szCs w:val="24"/>
        </w:rPr>
      </w:pPr>
      <w:r w:rsidRPr="000C7EDC">
        <w:rPr>
          <w:rFonts w:ascii="Times New Roman" w:hAnsi="Times New Roman" w:cs="Times New Roman"/>
          <w:sz w:val="24"/>
          <w:szCs w:val="24"/>
        </w:rPr>
        <w:t xml:space="preserve">On the basis of procedural streamlines, while the Federal legislators have time and resources to make laws, the legislators in the state of Indiana have limited time and resources to make laws. This makes the legislators at the state of Indiana to have a more cost-effective and more efficient legislative process compared to Federal legislators who can debate an issue for </w:t>
      </w:r>
      <w:r w:rsidRPr="000C7EDC">
        <w:rPr>
          <w:rFonts w:ascii="Times New Roman" w:hAnsi="Times New Roman" w:cs="Times New Roman"/>
          <w:sz w:val="24"/>
          <w:szCs w:val="24"/>
        </w:rPr>
        <w:lastRenderedPageBreak/>
        <w:t xml:space="preserve">many years. </w:t>
      </w:r>
      <w:r w:rsidR="00644157">
        <w:rPr>
          <w:rFonts w:ascii="Times New Roman" w:hAnsi="Times New Roman" w:cs="Times New Roman"/>
          <w:sz w:val="24"/>
          <w:szCs w:val="24"/>
        </w:rPr>
        <w:t>“</w:t>
      </w:r>
      <w:r w:rsidRPr="000C7EDC">
        <w:rPr>
          <w:rFonts w:ascii="Times New Roman" w:hAnsi="Times New Roman" w:cs="Times New Roman"/>
          <w:sz w:val="24"/>
          <w:szCs w:val="24"/>
        </w:rPr>
        <w:t xml:space="preserve">The state will, therefore, limit the number of bills that can be introduced in a given session </w:t>
      </w:r>
      <w:r w:rsidR="00644157">
        <w:rPr>
          <w:rFonts w:ascii="Times New Roman" w:hAnsi="Times New Roman" w:cs="Times New Roman"/>
          <w:sz w:val="24"/>
          <w:szCs w:val="24"/>
        </w:rPr>
        <w:t xml:space="preserve">with a deadline system in place.” </w:t>
      </w:r>
      <w:r w:rsidR="00644157">
        <w:rPr>
          <w:rFonts w:ascii="Times New Roman" w:hAnsi="Times New Roman" w:cs="Times New Roman"/>
          <w:sz w:val="24"/>
          <w:szCs w:val="24"/>
        </w:rPr>
        <w:t>(</w:t>
      </w:r>
      <w:proofErr w:type="spellStart"/>
      <w:r w:rsidR="00644157">
        <w:rPr>
          <w:rFonts w:ascii="Times New Roman" w:hAnsi="Times New Roman" w:cs="Times New Roman"/>
          <w:sz w:val="24"/>
          <w:szCs w:val="24"/>
        </w:rPr>
        <w:t>Barkan</w:t>
      </w:r>
      <w:proofErr w:type="spellEnd"/>
      <w:r w:rsidR="00644157" w:rsidRPr="000C7EDC">
        <w:rPr>
          <w:rFonts w:ascii="Times New Roman" w:hAnsi="Times New Roman" w:cs="Times New Roman"/>
          <w:sz w:val="24"/>
          <w:szCs w:val="24"/>
        </w:rPr>
        <w:t>,</w:t>
      </w:r>
      <w:r w:rsidR="00644157">
        <w:rPr>
          <w:rFonts w:ascii="Times New Roman" w:hAnsi="Times New Roman" w:cs="Times New Roman"/>
          <w:sz w:val="24"/>
          <w:szCs w:val="24"/>
        </w:rPr>
        <w:t xml:space="preserve"> </w:t>
      </w:r>
      <w:proofErr w:type="spellStart"/>
      <w:r w:rsidR="00644157">
        <w:rPr>
          <w:rFonts w:ascii="Times New Roman" w:hAnsi="Times New Roman" w:cs="Times New Roman"/>
          <w:sz w:val="24"/>
          <w:szCs w:val="24"/>
        </w:rPr>
        <w:t>Bintliff</w:t>
      </w:r>
      <w:proofErr w:type="spellEnd"/>
      <w:r w:rsidR="00644157">
        <w:rPr>
          <w:rFonts w:ascii="Times New Roman" w:hAnsi="Times New Roman" w:cs="Times New Roman"/>
          <w:sz w:val="24"/>
          <w:szCs w:val="24"/>
        </w:rPr>
        <w:t xml:space="preserve"> &amp; </w:t>
      </w:r>
      <w:proofErr w:type="spellStart"/>
      <w:r w:rsidR="00644157">
        <w:rPr>
          <w:rFonts w:ascii="Times New Roman" w:hAnsi="Times New Roman" w:cs="Times New Roman"/>
          <w:sz w:val="24"/>
          <w:szCs w:val="24"/>
        </w:rPr>
        <w:t>Whisner</w:t>
      </w:r>
      <w:proofErr w:type="spellEnd"/>
      <w:r w:rsidR="00644157">
        <w:rPr>
          <w:rFonts w:ascii="Times New Roman" w:hAnsi="Times New Roman" w:cs="Times New Roman"/>
          <w:sz w:val="24"/>
          <w:szCs w:val="24"/>
        </w:rPr>
        <w:t>,</w:t>
      </w:r>
      <w:r w:rsidR="00644157" w:rsidRPr="000C7EDC">
        <w:rPr>
          <w:rFonts w:ascii="Times New Roman" w:hAnsi="Times New Roman" w:cs="Times New Roman"/>
          <w:sz w:val="24"/>
          <w:szCs w:val="24"/>
        </w:rPr>
        <w:t xml:space="preserve"> 2015)</w:t>
      </w: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A04072" w:rsidRDefault="00A04072" w:rsidP="00A04072">
      <w:pPr>
        <w:spacing w:line="480" w:lineRule="auto"/>
        <w:rPr>
          <w:rFonts w:ascii="Times New Roman" w:hAnsi="Times New Roman" w:cs="Times New Roman"/>
          <w:sz w:val="24"/>
          <w:szCs w:val="24"/>
        </w:rPr>
      </w:pPr>
    </w:p>
    <w:p w:rsidR="00845A4C" w:rsidRDefault="00845A4C" w:rsidP="00A04072">
      <w:pPr>
        <w:spacing w:line="480" w:lineRule="auto"/>
        <w:rPr>
          <w:rFonts w:ascii="Times New Roman" w:hAnsi="Times New Roman" w:cs="Times New Roman"/>
          <w:sz w:val="24"/>
          <w:szCs w:val="24"/>
        </w:rPr>
      </w:pPr>
    </w:p>
    <w:p w:rsidR="000C7EDC" w:rsidRDefault="000C7EDC" w:rsidP="00A04072">
      <w:pPr>
        <w:spacing w:line="480" w:lineRule="auto"/>
        <w:rPr>
          <w:rFonts w:ascii="Times New Roman" w:hAnsi="Times New Roman" w:cs="Times New Roman"/>
          <w:sz w:val="24"/>
          <w:szCs w:val="24"/>
        </w:rPr>
      </w:pPr>
    </w:p>
    <w:p w:rsidR="00845A4C" w:rsidRDefault="00845A4C" w:rsidP="00A04072">
      <w:pPr>
        <w:spacing w:line="480" w:lineRule="auto"/>
        <w:rPr>
          <w:rFonts w:ascii="Times New Roman" w:hAnsi="Times New Roman" w:cs="Times New Roman"/>
          <w:sz w:val="24"/>
          <w:szCs w:val="24"/>
        </w:rPr>
      </w:pPr>
    </w:p>
    <w:p w:rsidR="00A04072" w:rsidRDefault="00A04072" w:rsidP="00F007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0788" w:rsidRPr="00A04072" w:rsidRDefault="00F00788" w:rsidP="00F0078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Barkan</w:t>
      </w:r>
      <w:proofErr w:type="spellEnd"/>
      <w:r>
        <w:rPr>
          <w:rFonts w:ascii="Times New Roman" w:hAnsi="Times New Roman" w:cs="Times New Roman"/>
          <w:sz w:val="24"/>
          <w:szCs w:val="24"/>
        </w:rPr>
        <w:t xml:space="preserve">, S.M., </w:t>
      </w:r>
      <w:r>
        <w:rPr>
          <w:rFonts w:ascii="Times New Roman" w:hAnsi="Times New Roman" w:cs="Times New Roman"/>
          <w:sz w:val="24"/>
          <w:szCs w:val="24"/>
        </w:rPr>
        <w:tab/>
      </w:r>
      <w:proofErr w:type="spellStart"/>
      <w:r>
        <w:rPr>
          <w:rFonts w:ascii="Times New Roman" w:hAnsi="Times New Roman" w:cs="Times New Roman"/>
          <w:sz w:val="24"/>
          <w:szCs w:val="24"/>
        </w:rPr>
        <w:t>Bintliff</w:t>
      </w:r>
      <w:proofErr w:type="spellEnd"/>
      <w:r>
        <w:rPr>
          <w:rFonts w:ascii="Times New Roman" w:hAnsi="Times New Roman" w:cs="Times New Roman"/>
          <w:sz w:val="24"/>
          <w:szCs w:val="24"/>
        </w:rPr>
        <w:t xml:space="preserve">, B., &amp; </w:t>
      </w:r>
      <w:proofErr w:type="spellStart"/>
      <w:r>
        <w:rPr>
          <w:rFonts w:ascii="Times New Roman" w:hAnsi="Times New Roman" w:cs="Times New Roman"/>
          <w:sz w:val="24"/>
          <w:szCs w:val="24"/>
        </w:rPr>
        <w:t>Whisner</w:t>
      </w:r>
      <w:proofErr w:type="spellEnd"/>
      <w:r>
        <w:rPr>
          <w:rFonts w:ascii="Times New Roman" w:hAnsi="Times New Roman" w:cs="Times New Roman"/>
          <w:sz w:val="24"/>
          <w:szCs w:val="24"/>
        </w:rPr>
        <w:t>, M. (2015). Fundamentals of legal research.</w:t>
      </w:r>
    </w:p>
    <w:sectPr w:rsidR="00F00788" w:rsidRPr="00A04072" w:rsidSect="00845A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99A" w:rsidRDefault="0019699A" w:rsidP="00A04072">
      <w:pPr>
        <w:spacing w:after="0" w:line="240" w:lineRule="auto"/>
      </w:pPr>
      <w:r>
        <w:separator/>
      </w:r>
    </w:p>
  </w:endnote>
  <w:endnote w:type="continuationSeparator" w:id="0">
    <w:p w:rsidR="0019699A" w:rsidRDefault="0019699A" w:rsidP="00A0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99A" w:rsidRDefault="0019699A" w:rsidP="00A04072">
      <w:pPr>
        <w:spacing w:after="0" w:line="240" w:lineRule="auto"/>
      </w:pPr>
      <w:r>
        <w:separator/>
      </w:r>
    </w:p>
  </w:footnote>
  <w:footnote w:type="continuationSeparator" w:id="0">
    <w:p w:rsidR="0019699A" w:rsidRDefault="0019699A" w:rsidP="00A04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5595570"/>
      <w:docPartObj>
        <w:docPartGallery w:val="Page Numbers (Top of Page)"/>
        <w:docPartUnique/>
      </w:docPartObj>
    </w:sdtPr>
    <w:sdtEndPr>
      <w:rPr>
        <w:noProof/>
      </w:rPr>
    </w:sdtEndPr>
    <w:sdtContent>
      <w:p w:rsidR="00A04072" w:rsidRPr="00644157" w:rsidRDefault="00644157">
        <w:pPr>
          <w:pStyle w:val="Header"/>
          <w:jc w:val="right"/>
          <w:rPr>
            <w:rFonts w:ascii="Times New Roman" w:hAnsi="Times New Roman" w:cs="Times New Roman"/>
            <w:sz w:val="24"/>
            <w:szCs w:val="24"/>
          </w:rPr>
        </w:pPr>
        <w:r w:rsidRPr="00644157">
          <w:rPr>
            <w:rFonts w:ascii="Times New Roman" w:hAnsi="Times New Roman" w:cs="Times New Roman"/>
            <w:sz w:val="24"/>
            <w:szCs w:val="24"/>
          </w:rPr>
          <w:t>DISCUSSION</w:t>
        </w:r>
        <w:r w:rsidR="00845A4C" w:rsidRPr="00644157">
          <w:rPr>
            <w:rFonts w:ascii="Times New Roman" w:hAnsi="Times New Roman" w:cs="Times New Roman"/>
            <w:sz w:val="24"/>
            <w:szCs w:val="24"/>
          </w:rPr>
          <w:tab/>
        </w:r>
        <w:r w:rsidR="00845A4C" w:rsidRPr="00644157">
          <w:rPr>
            <w:rFonts w:ascii="Times New Roman" w:hAnsi="Times New Roman" w:cs="Times New Roman"/>
            <w:sz w:val="24"/>
            <w:szCs w:val="24"/>
          </w:rPr>
          <w:tab/>
        </w:r>
        <w:r w:rsidR="00A04072" w:rsidRPr="00644157">
          <w:rPr>
            <w:rFonts w:ascii="Times New Roman" w:hAnsi="Times New Roman" w:cs="Times New Roman"/>
            <w:sz w:val="24"/>
            <w:szCs w:val="24"/>
          </w:rPr>
          <w:fldChar w:fldCharType="begin"/>
        </w:r>
        <w:r w:rsidR="00A04072" w:rsidRPr="00644157">
          <w:rPr>
            <w:rFonts w:ascii="Times New Roman" w:hAnsi="Times New Roman" w:cs="Times New Roman"/>
            <w:sz w:val="24"/>
            <w:szCs w:val="24"/>
          </w:rPr>
          <w:instrText xml:space="preserve"> PAGE   \* MERGEFORMAT </w:instrText>
        </w:r>
        <w:r w:rsidR="00A04072" w:rsidRPr="00644157">
          <w:rPr>
            <w:rFonts w:ascii="Times New Roman" w:hAnsi="Times New Roman" w:cs="Times New Roman"/>
            <w:sz w:val="24"/>
            <w:szCs w:val="24"/>
          </w:rPr>
          <w:fldChar w:fldCharType="separate"/>
        </w:r>
        <w:r>
          <w:rPr>
            <w:rFonts w:ascii="Times New Roman" w:hAnsi="Times New Roman" w:cs="Times New Roman"/>
            <w:noProof/>
            <w:sz w:val="24"/>
            <w:szCs w:val="24"/>
          </w:rPr>
          <w:t>2</w:t>
        </w:r>
        <w:r w:rsidR="00A04072" w:rsidRPr="00644157">
          <w:rPr>
            <w:rFonts w:ascii="Times New Roman" w:hAnsi="Times New Roman" w:cs="Times New Roman"/>
            <w:noProof/>
            <w:sz w:val="24"/>
            <w:szCs w:val="24"/>
          </w:rPr>
          <w:fldChar w:fldCharType="end"/>
        </w:r>
      </w:p>
    </w:sdtContent>
  </w:sdt>
  <w:p w:rsidR="00A04072" w:rsidRPr="00644157" w:rsidRDefault="00A040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A4C" w:rsidRPr="00644157" w:rsidRDefault="00845A4C">
    <w:pPr>
      <w:pStyle w:val="Header"/>
      <w:jc w:val="right"/>
      <w:rPr>
        <w:rFonts w:ascii="Times New Roman" w:hAnsi="Times New Roman" w:cs="Times New Roman"/>
        <w:sz w:val="24"/>
        <w:szCs w:val="24"/>
      </w:rPr>
    </w:pPr>
    <w:r w:rsidRPr="00644157">
      <w:rPr>
        <w:rFonts w:ascii="Times New Roman" w:hAnsi="Times New Roman" w:cs="Times New Roman"/>
        <w:sz w:val="24"/>
        <w:szCs w:val="24"/>
      </w:rPr>
      <w:t>R</w:t>
    </w:r>
    <w:r w:rsidR="00644157" w:rsidRPr="00644157">
      <w:rPr>
        <w:rFonts w:ascii="Times New Roman" w:hAnsi="Times New Roman" w:cs="Times New Roman"/>
        <w:sz w:val="24"/>
        <w:szCs w:val="24"/>
      </w:rPr>
      <w:t>unning Head: DISCUSSION</w:t>
    </w:r>
    <w:r w:rsidRPr="00644157">
      <w:rPr>
        <w:rFonts w:ascii="Times New Roman" w:hAnsi="Times New Roman" w:cs="Times New Roman"/>
        <w:sz w:val="24"/>
        <w:szCs w:val="24"/>
      </w:rPr>
      <w:tab/>
    </w:r>
    <w:r w:rsidRPr="00644157">
      <w:rPr>
        <w:rFonts w:ascii="Times New Roman" w:hAnsi="Times New Roman" w:cs="Times New Roman"/>
        <w:sz w:val="24"/>
        <w:szCs w:val="24"/>
      </w:rPr>
      <w:tab/>
    </w:r>
    <w:sdt>
      <w:sdtPr>
        <w:rPr>
          <w:rFonts w:ascii="Times New Roman" w:hAnsi="Times New Roman" w:cs="Times New Roman"/>
          <w:sz w:val="24"/>
          <w:szCs w:val="24"/>
        </w:rPr>
        <w:id w:val="-1674184589"/>
        <w:docPartObj>
          <w:docPartGallery w:val="Page Numbers (Top of Page)"/>
          <w:docPartUnique/>
        </w:docPartObj>
      </w:sdtPr>
      <w:sdtEndPr>
        <w:rPr>
          <w:noProof/>
        </w:rPr>
      </w:sdtEndPr>
      <w:sdtContent>
        <w:r w:rsidRPr="00644157">
          <w:rPr>
            <w:rFonts w:ascii="Times New Roman" w:hAnsi="Times New Roman" w:cs="Times New Roman"/>
            <w:sz w:val="24"/>
            <w:szCs w:val="24"/>
          </w:rPr>
          <w:fldChar w:fldCharType="begin"/>
        </w:r>
        <w:r w:rsidRPr="00644157">
          <w:rPr>
            <w:rFonts w:ascii="Times New Roman" w:hAnsi="Times New Roman" w:cs="Times New Roman"/>
            <w:sz w:val="24"/>
            <w:szCs w:val="24"/>
          </w:rPr>
          <w:instrText xml:space="preserve"> PAGE   \* MERGEFORMAT </w:instrText>
        </w:r>
        <w:r w:rsidRPr="00644157">
          <w:rPr>
            <w:rFonts w:ascii="Times New Roman" w:hAnsi="Times New Roman" w:cs="Times New Roman"/>
            <w:sz w:val="24"/>
            <w:szCs w:val="24"/>
          </w:rPr>
          <w:fldChar w:fldCharType="separate"/>
        </w:r>
        <w:r w:rsidR="00644157">
          <w:rPr>
            <w:rFonts w:ascii="Times New Roman" w:hAnsi="Times New Roman" w:cs="Times New Roman"/>
            <w:noProof/>
            <w:sz w:val="24"/>
            <w:szCs w:val="24"/>
          </w:rPr>
          <w:t>1</w:t>
        </w:r>
        <w:r w:rsidRPr="00644157">
          <w:rPr>
            <w:rFonts w:ascii="Times New Roman" w:hAnsi="Times New Roman" w:cs="Times New Roman"/>
            <w:noProof/>
            <w:sz w:val="24"/>
            <w:szCs w:val="24"/>
          </w:rPr>
          <w:fldChar w:fldCharType="end"/>
        </w:r>
      </w:sdtContent>
    </w:sdt>
  </w:p>
  <w:p w:rsidR="00A04072" w:rsidRPr="00644157" w:rsidRDefault="00A040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697"/>
    <w:rsid w:val="00081623"/>
    <w:rsid w:val="000C7EDC"/>
    <w:rsid w:val="001616EA"/>
    <w:rsid w:val="001743DC"/>
    <w:rsid w:val="0019699A"/>
    <w:rsid w:val="002F00E0"/>
    <w:rsid w:val="0041632B"/>
    <w:rsid w:val="0056323D"/>
    <w:rsid w:val="00625268"/>
    <w:rsid w:val="00644157"/>
    <w:rsid w:val="006F59B8"/>
    <w:rsid w:val="007A7AA1"/>
    <w:rsid w:val="00845A4C"/>
    <w:rsid w:val="008C624C"/>
    <w:rsid w:val="00947697"/>
    <w:rsid w:val="009A3DD5"/>
    <w:rsid w:val="00A04072"/>
    <w:rsid w:val="00A10F34"/>
    <w:rsid w:val="00F00788"/>
    <w:rsid w:val="00F80F2A"/>
    <w:rsid w:val="00FC2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86BF4-7714-42CD-8CDB-2BC68F4F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072"/>
  </w:style>
  <w:style w:type="paragraph" w:styleId="Footer">
    <w:name w:val="footer"/>
    <w:basedOn w:val="Normal"/>
    <w:link w:val="FooterChar"/>
    <w:uiPriority w:val="99"/>
    <w:unhideWhenUsed/>
    <w:rsid w:val="00A0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2019-01-20T20:59:00Z</dcterms:created>
  <dcterms:modified xsi:type="dcterms:W3CDTF">2019-01-20T20:59:00Z</dcterms:modified>
</cp:coreProperties>
</file>